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4E7565" w:rsidRDefault="00C27003" w:rsidP="00B64127">
      <w:pPr>
        <w:spacing w:after="0" w:line="240" w:lineRule="auto"/>
        <w:jc w:val="center"/>
        <w:rPr>
          <w:color w:val="000000" w:themeColor="text1"/>
          <w:sz w:val="28"/>
          <w:szCs w:val="28"/>
        </w:rPr>
      </w:pPr>
      <w:r w:rsidRPr="00C27003">
        <w:rPr>
          <w:color w:val="000000" w:themeColor="text1"/>
          <w:sz w:val="28"/>
          <w:szCs w:val="28"/>
        </w:rPr>
        <w:t>Надання дозволу на провадження діяльності, спрямованої на штучні зміни стану атмосфери та атмосферних явищ у господарських цілях</w:t>
      </w:r>
    </w:p>
    <w:p w:rsidR="00C27003" w:rsidRPr="00C27003" w:rsidRDefault="00C27003" w:rsidP="00B64127">
      <w:pPr>
        <w:spacing w:after="0" w:line="240" w:lineRule="auto"/>
        <w:jc w:val="center"/>
        <w:rPr>
          <w:color w:val="000000" w:themeColor="text1"/>
          <w:sz w:val="28"/>
          <w:szCs w:val="28"/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C27003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C27003" w:rsidRDefault="00C27003" w:rsidP="00C2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Times New Roman"/>
                <w:lang w:eastAsia="ru-RU"/>
              </w:rPr>
            </w:pPr>
            <w:r w:rsidRPr="00C27003">
              <w:rPr>
                <w:rFonts w:cs="Times New Roman"/>
                <w:lang w:eastAsia="ru-RU"/>
              </w:rPr>
              <w:t xml:space="preserve">1. </w:t>
            </w:r>
            <w:r w:rsidRPr="00005FBE">
              <w:rPr>
                <w:rFonts w:cs="Times New Roman"/>
                <w:b/>
                <w:lang w:eastAsia="ru-RU"/>
              </w:rPr>
              <w:t>Заява</w:t>
            </w:r>
          </w:p>
          <w:p w:rsidR="00C27003" w:rsidRPr="00C27003" w:rsidRDefault="00C27003" w:rsidP="00C2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  <w:r w:rsidRPr="00C27003">
              <w:rPr>
                <w:rFonts w:cs="Times New Roman"/>
                <w:lang w:eastAsia="ru-RU"/>
              </w:rPr>
              <w:t>2</w:t>
            </w:r>
            <w:bookmarkStart w:id="0" w:name="o23"/>
            <w:bookmarkEnd w:id="0"/>
            <w:r w:rsidR="00B0723D">
              <w:rPr>
                <w:rFonts w:cs="Times New Roman"/>
                <w:lang w:eastAsia="ru-RU"/>
              </w:rPr>
              <w:t>.</w:t>
            </w:r>
            <w:r w:rsidRPr="00C27003">
              <w:rPr>
                <w:rFonts w:cs="Times New Roman"/>
                <w:lang w:eastAsia="ru-RU"/>
              </w:rPr>
              <w:t xml:space="preserve"> </w:t>
            </w:r>
            <w:r w:rsidRPr="00005FBE">
              <w:rPr>
                <w:rFonts w:cs="Times New Roman"/>
                <w:b/>
                <w:color w:val="000000"/>
                <w:lang w:eastAsia="ru-RU"/>
              </w:rPr>
              <w:t>Засвідчені копії документів, що підтверджують рівень освіти і кваліфікації,</w:t>
            </w:r>
            <w:r w:rsidRPr="00C27003">
              <w:rPr>
                <w:rFonts w:cs="Times New Roman"/>
                <w:color w:val="000000"/>
                <w:lang w:eastAsia="ru-RU"/>
              </w:rPr>
              <w:t xml:space="preserve"> необхідний для провадження діяльності, пов'язаної із штучними змінами стану атмосфери та атмосферних явищ у господарських цілях.</w:t>
            </w:r>
          </w:p>
          <w:p w:rsidR="00C27003" w:rsidRPr="00AB6B87" w:rsidRDefault="00C27003" w:rsidP="002F6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  <w:r w:rsidRPr="00C27003">
              <w:rPr>
                <w:rFonts w:cs="Times New Roman"/>
                <w:lang w:eastAsia="ru-RU"/>
              </w:rPr>
              <w:t>3.</w:t>
            </w:r>
            <w:r w:rsidR="00B0723D">
              <w:rPr>
                <w:rFonts w:cs="Times New Roman"/>
                <w:lang w:eastAsia="ru-RU"/>
              </w:rPr>
              <w:t xml:space="preserve"> </w:t>
            </w:r>
            <w:r w:rsidRPr="00005FBE">
              <w:rPr>
                <w:rFonts w:cs="Courier New"/>
                <w:b/>
                <w:lang w:eastAsia="uk-UA"/>
              </w:rPr>
              <w:t>Обґрунтування діяльності,</w:t>
            </w:r>
            <w:r w:rsidRPr="00C27003">
              <w:rPr>
                <w:rFonts w:cs="Courier New"/>
                <w:lang w:eastAsia="uk-UA"/>
              </w:rPr>
              <w:t xml:space="preserve">  пов'язаної  із  штучними   змінами стану  атмосфери  та  атмосферних  явищ у господарських цілях,  із зазначенням  обсягу,  виду,  районів  проведення  робіт  та   його </w:t>
            </w:r>
            <w:r w:rsidRPr="00C27003">
              <w:rPr>
                <w:rFonts w:cs="Courier New"/>
                <w:lang w:eastAsia="uk-UA"/>
              </w:rPr>
              <w:br/>
              <w:t xml:space="preserve">термінів; </w:t>
            </w:r>
            <w:r w:rsidRPr="00C27003">
              <w:rPr>
                <w:rFonts w:cs="Courier New"/>
                <w:lang w:eastAsia="uk-UA"/>
              </w:rPr>
              <w:br/>
              <w:t>4.</w:t>
            </w:r>
            <w:r w:rsidR="00B0723D">
              <w:rPr>
                <w:rFonts w:cs="Courier New"/>
                <w:lang w:eastAsia="uk-UA"/>
              </w:rPr>
              <w:t xml:space="preserve"> </w:t>
            </w:r>
            <w:r w:rsidRPr="00005FBE">
              <w:rPr>
                <w:rFonts w:cs="Courier New"/>
                <w:b/>
                <w:lang w:eastAsia="uk-UA"/>
              </w:rPr>
              <w:t>Відомості про технічну оснащеність</w:t>
            </w:r>
            <w:r w:rsidRPr="00C27003">
              <w:rPr>
                <w:rFonts w:cs="Courier New"/>
                <w:lang w:eastAsia="uk-UA"/>
              </w:rPr>
              <w:t xml:space="preserve"> суб'єкта господарювання; </w:t>
            </w:r>
            <w:r w:rsidRPr="00C27003">
              <w:rPr>
                <w:rFonts w:cs="Courier New"/>
                <w:lang w:eastAsia="uk-UA"/>
              </w:rPr>
              <w:br/>
            </w:r>
            <w:r w:rsidRPr="00C27003">
              <w:rPr>
                <w:rFonts w:cs="Times New Roman"/>
                <w:lang w:eastAsia="ru-RU"/>
              </w:rPr>
              <w:t xml:space="preserve">5. </w:t>
            </w:r>
            <w:r w:rsidRPr="00005FBE">
              <w:rPr>
                <w:rFonts w:cs="Courier New"/>
                <w:b/>
                <w:lang w:eastAsia="uk-UA"/>
              </w:rPr>
              <w:t>І</w:t>
            </w:r>
            <w:r w:rsidR="00005FBE">
              <w:rPr>
                <w:rFonts w:cs="Courier New"/>
                <w:b/>
                <w:lang w:eastAsia="uk-UA"/>
              </w:rPr>
              <w:t>нформація</w:t>
            </w:r>
            <w:r w:rsidRPr="00005FBE">
              <w:rPr>
                <w:rFonts w:cs="Courier New"/>
                <w:b/>
                <w:lang w:eastAsia="uk-UA"/>
              </w:rPr>
              <w:t xml:space="preserve"> про  хімічний  склад  та  витрати  реагентів</w:t>
            </w:r>
            <w:r w:rsidRPr="00C27003">
              <w:rPr>
                <w:rFonts w:cs="Courier New"/>
                <w:lang w:eastAsia="uk-UA"/>
              </w:rPr>
              <w:t xml:space="preserve">,   що </w:t>
            </w:r>
            <w:r w:rsidRPr="00C27003">
              <w:rPr>
                <w:rFonts w:cs="Courier New"/>
                <w:lang w:eastAsia="uk-UA"/>
              </w:rPr>
              <w:br/>
              <w:t xml:space="preserve">використовуються  під  час  провадження діяльності,  пов'язаної із </w:t>
            </w:r>
            <w:r w:rsidRPr="00C27003">
              <w:rPr>
                <w:rFonts w:cs="Courier New"/>
                <w:lang w:eastAsia="uk-UA"/>
              </w:rPr>
              <w:br/>
              <w:t xml:space="preserve">штучними  змінами  стану   атмосфери   та   атмосферних   явищ   у </w:t>
            </w:r>
            <w:r w:rsidRPr="00C27003">
              <w:rPr>
                <w:rFonts w:cs="Courier New"/>
                <w:lang w:eastAsia="uk-UA"/>
              </w:rPr>
              <w:br/>
              <w:t>господарських  цілях,  відомості  щодо  включення їх до</w:t>
            </w:r>
            <w:r w:rsidR="008E4D86">
              <w:rPr>
                <w:rFonts w:cs="Courier New"/>
                <w:lang w:val="en-US" w:eastAsia="uk-UA"/>
              </w:rPr>
              <w:t xml:space="preserve"> </w:t>
            </w:r>
            <w:r w:rsidRPr="00C27003">
              <w:rPr>
                <w:rFonts w:cs="Courier New"/>
                <w:lang w:eastAsia="uk-UA"/>
              </w:rPr>
              <w:t xml:space="preserve">державного реєстру небезпечних  факторів,  висновки  МОЗ  про  можливість  їх </w:t>
            </w:r>
            <w:r w:rsidR="00005FBE">
              <w:rPr>
                <w:rFonts w:cs="Courier New"/>
                <w:lang w:eastAsia="uk-UA"/>
              </w:rPr>
              <w:t xml:space="preserve"> </w:t>
            </w:r>
            <w:r w:rsidRPr="00C27003">
              <w:rPr>
                <w:rFonts w:cs="Courier New"/>
                <w:lang w:eastAsia="uk-UA"/>
              </w:rPr>
              <w:t xml:space="preserve">використання; </w:t>
            </w:r>
            <w:r w:rsidRPr="00C27003">
              <w:rPr>
                <w:rFonts w:cs="Courier New"/>
                <w:lang w:eastAsia="uk-UA"/>
              </w:rPr>
              <w:br/>
              <w:t>6.</w:t>
            </w:r>
            <w:r w:rsidR="00B0723D">
              <w:rPr>
                <w:rFonts w:cs="Courier New"/>
                <w:lang w:eastAsia="uk-UA"/>
              </w:rPr>
              <w:t xml:space="preserve"> </w:t>
            </w:r>
            <w:r w:rsidRPr="00005FBE">
              <w:rPr>
                <w:rFonts w:cs="Courier New"/>
                <w:b/>
                <w:lang w:eastAsia="uk-UA"/>
              </w:rPr>
              <w:t>Опис технологій,</w:t>
            </w:r>
            <w:r w:rsidRPr="00C27003">
              <w:rPr>
                <w:rFonts w:cs="Courier New"/>
                <w:lang w:eastAsia="uk-UA"/>
              </w:rPr>
              <w:t xml:space="preserve">  що  використовуються  під  час  провадження </w:t>
            </w:r>
            <w:r w:rsidRPr="00C27003">
              <w:rPr>
                <w:rFonts w:cs="Courier New"/>
                <w:lang w:eastAsia="uk-UA"/>
              </w:rPr>
              <w:br/>
              <w:t xml:space="preserve">діяльності,  пов'язаної із штучними  змінами  стану  атмосфери  та </w:t>
            </w:r>
            <w:r w:rsidRPr="00C27003">
              <w:rPr>
                <w:rFonts w:cs="Courier New"/>
                <w:lang w:eastAsia="uk-UA"/>
              </w:rPr>
              <w:br/>
              <w:t xml:space="preserve">атмосферних   явищ   у   господарських   цілях,  висновки  МОЗ  на </w:t>
            </w:r>
            <w:r w:rsidRPr="00C27003">
              <w:rPr>
                <w:rFonts w:cs="Courier New"/>
                <w:lang w:eastAsia="uk-UA"/>
              </w:rPr>
              <w:br/>
              <w:t xml:space="preserve">технологічне обладнання та технології щодо їх безпеки для здоров'я людини. 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9163C5" w:rsidRDefault="00C27003" w:rsidP="000B1237">
            <w:pPr>
              <w:tabs>
                <w:tab w:val="left" w:pos="165"/>
              </w:tabs>
              <w:spacing w:after="0" w:line="240" w:lineRule="auto"/>
              <w:ind w:left="-20"/>
              <w:jc w:val="both"/>
            </w:pPr>
            <w:r w:rsidRPr="009163C5">
              <w:t>Безоплатно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9163C5" w:rsidRDefault="00C27003" w:rsidP="00590F07">
            <w:pPr>
              <w:spacing w:after="0" w:line="240" w:lineRule="auto"/>
              <w:jc w:val="both"/>
            </w:pPr>
            <w:r w:rsidRPr="009163C5">
              <w:t xml:space="preserve">Дозвіл </w:t>
            </w:r>
            <w:r w:rsidR="00005FBE" w:rsidRPr="00005FBE">
              <w:rPr>
                <w:color w:val="000000" w:themeColor="text1"/>
              </w:rPr>
              <w:t xml:space="preserve">на провадження діяльності, </w:t>
            </w:r>
            <w:r w:rsidR="00590F07">
              <w:t xml:space="preserve"> </w:t>
            </w:r>
            <w:r w:rsidR="00590F07" w:rsidRPr="00590F07">
              <w:rPr>
                <w:color w:val="000000" w:themeColor="text1"/>
              </w:rPr>
              <w:t>пов'язаної  із  штучними   змінами   стану   атмосфери   та   атмосферних  явищ  у  господарських цілях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AB6B87" w:rsidRDefault="00B0723D" w:rsidP="000B1237">
            <w:pPr>
              <w:spacing w:after="0" w:line="240" w:lineRule="auto"/>
              <w:jc w:val="both"/>
            </w:pPr>
            <w:r>
              <w:t xml:space="preserve">До </w:t>
            </w:r>
            <w:r w:rsidR="000B1299" w:rsidRPr="000B1299">
              <w:t>30 календарних</w:t>
            </w:r>
            <w:r w:rsidR="00AB6B87">
              <w:t xml:space="preserve"> </w:t>
            </w:r>
            <w:r w:rsidR="00C27003" w:rsidRPr="00AB6B87">
              <w:t>днів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Default="00C27003" w:rsidP="000B1237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 xml:space="preserve">1.Особисто, </w:t>
            </w:r>
            <w:r w:rsidR="00B0723D">
              <w:t xml:space="preserve">в тому числі </w:t>
            </w:r>
            <w:r>
              <w:t>через представника за довіреністю.</w:t>
            </w:r>
          </w:p>
          <w:p w:rsidR="00C27003" w:rsidRPr="009163C5" w:rsidRDefault="00C27003" w:rsidP="000B1237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</w:t>
            </w:r>
            <w:r w:rsidR="00B0723D">
              <w:t xml:space="preserve"> </w:t>
            </w:r>
            <w:r>
              <w:t>Поштою.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031016" w:rsidRDefault="000B1299" w:rsidP="000B1237">
            <w:pPr>
              <w:spacing w:after="0" w:line="240" w:lineRule="auto"/>
              <w:rPr>
                <w:rFonts w:ascii="Calibri" w:hAnsi="Calibri"/>
                <w:lang w:eastAsia="ru-RU"/>
              </w:rPr>
            </w:pPr>
            <w:r w:rsidRPr="000B1299">
              <w:rPr>
                <w:rFonts w:ascii="Calibri" w:hAnsi="Calibri"/>
                <w:color w:val="000000"/>
                <w:spacing w:val="-3"/>
              </w:rPr>
              <w:t>1.</w:t>
            </w:r>
            <w:r w:rsidRPr="000B1299">
              <w:rPr>
                <w:rFonts w:ascii="Calibri" w:hAnsi="Calibri"/>
                <w:lang w:eastAsia="ru-RU"/>
              </w:rPr>
              <w:t xml:space="preserve"> Закон України «Про охорону атмосферного повітря»</w:t>
            </w:r>
            <w:r w:rsidRPr="000B1299">
              <w:rPr>
                <w:rFonts w:ascii="Calibri" w:hAnsi="Calibri"/>
              </w:rPr>
              <w:t xml:space="preserve"> </w:t>
            </w:r>
            <w:r w:rsidRPr="000B1299">
              <w:rPr>
                <w:rFonts w:ascii="Calibri" w:hAnsi="Calibri"/>
                <w:lang w:eastAsia="ru-RU"/>
              </w:rPr>
              <w:t>від 16.10.1992 № 2707-XII (ч.1 статті 16).</w:t>
            </w:r>
          </w:p>
          <w:p w:rsidR="00590F07" w:rsidRPr="00031016" w:rsidRDefault="000B1299" w:rsidP="00590F07">
            <w:pPr>
              <w:spacing w:after="0" w:line="240" w:lineRule="auto"/>
              <w:rPr>
                <w:rFonts w:ascii="Calibri" w:hAnsi="Calibri"/>
              </w:rPr>
            </w:pPr>
            <w:r w:rsidRPr="000B1299">
              <w:rPr>
                <w:rFonts w:ascii="Calibri" w:hAnsi="Calibri"/>
              </w:rPr>
              <w:t>2. Порядок погодження і видачі дозволів на провадження           діяльності, пов'язаної із штучними змінами стану  атмосфери та атмосферних явищ у господарських цілях, затверджений Постановою Кабінету Міністрів України від 13 березня 2002 р. № 301</w:t>
            </w:r>
            <w:r w:rsidR="00B0723D">
              <w:rPr>
                <w:rFonts w:ascii="Calibri" w:hAnsi="Calibri"/>
              </w:rPr>
              <w:t>.</w:t>
            </w:r>
          </w:p>
          <w:p w:rsidR="00005FBE" w:rsidRPr="008E4D86" w:rsidRDefault="000B1299" w:rsidP="00031016">
            <w:pPr>
              <w:spacing w:after="0" w:line="240" w:lineRule="auto"/>
              <w:rPr>
                <w:lang w:val="en-US"/>
              </w:rPr>
            </w:pPr>
            <w:r w:rsidRPr="000B1299">
              <w:rPr>
                <w:rFonts w:ascii="Calibri" w:hAnsi="Calibri"/>
                <w:lang w:eastAsia="ru-RU"/>
              </w:rPr>
              <w:t xml:space="preserve">3. Інструкція про загальні вимоги до оформлення документів          на провадження діяльності, пов'язаної із штучними  змінами стану атмосфери та атмосферних явищ  у господарських цілях, затверджена Наказом Міністерства екології  та природних ресурсів   України 24.12.2002 </w:t>
            </w:r>
            <w:r w:rsidR="00B0723D">
              <w:rPr>
                <w:rFonts w:ascii="Calibri" w:hAnsi="Calibri"/>
                <w:lang w:eastAsia="ru-RU"/>
              </w:rPr>
              <w:t>р.</w:t>
            </w:r>
            <w:r w:rsidRPr="000B1299">
              <w:rPr>
                <w:rFonts w:ascii="Calibri" w:hAnsi="Calibri"/>
                <w:lang w:eastAsia="ru-RU"/>
              </w:rPr>
              <w:t xml:space="preserve"> № 517</w:t>
            </w:r>
            <w:r w:rsidR="00B0723D">
              <w:rPr>
                <w:rFonts w:ascii="Calibri" w:hAnsi="Calibri"/>
                <w:lang w:eastAsia="ru-RU"/>
              </w:rPr>
              <w:t>.</w:t>
            </w:r>
          </w:p>
        </w:tc>
      </w:tr>
    </w:tbl>
    <w:p w:rsidR="00EC31CA" w:rsidRPr="00005FBE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sectPr w:rsidR="00EC31CA" w:rsidRPr="00005FBE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B64127"/>
    <w:rsid w:val="00005FBE"/>
    <w:rsid w:val="00021AF8"/>
    <w:rsid w:val="00031016"/>
    <w:rsid w:val="0005216E"/>
    <w:rsid w:val="000B1237"/>
    <w:rsid w:val="000B1299"/>
    <w:rsid w:val="0016356B"/>
    <w:rsid w:val="00185F1F"/>
    <w:rsid w:val="00186BA8"/>
    <w:rsid w:val="001E0D15"/>
    <w:rsid w:val="00246090"/>
    <w:rsid w:val="002536BA"/>
    <w:rsid w:val="002F61FB"/>
    <w:rsid w:val="003414EE"/>
    <w:rsid w:val="003953F2"/>
    <w:rsid w:val="003B6178"/>
    <w:rsid w:val="003E4202"/>
    <w:rsid w:val="00402538"/>
    <w:rsid w:val="004D0711"/>
    <w:rsid w:val="004E7565"/>
    <w:rsid w:val="00533D0A"/>
    <w:rsid w:val="00590F07"/>
    <w:rsid w:val="005B373A"/>
    <w:rsid w:val="00663DCA"/>
    <w:rsid w:val="00665BED"/>
    <w:rsid w:val="006B53F2"/>
    <w:rsid w:val="006D13D4"/>
    <w:rsid w:val="006D1B2B"/>
    <w:rsid w:val="007B6898"/>
    <w:rsid w:val="008E4D86"/>
    <w:rsid w:val="009B36F5"/>
    <w:rsid w:val="009C3379"/>
    <w:rsid w:val="00A152B3"/>
    <w:rsid w:val="00A313EF"/>
    <w:rsid w:val="00A46C41"/>
    <w:rsid w:val="00A76826"/>
    <w:rsid w:val="00AA3B33"/>
    <w:rsid w:val="00AA5D77"/>
    <w:rsid w:val="00AB6B87"/>
    <w:rsid w:val="00AE134B"/>
    <w:rsid w:val="00B0723D"/>
    <w:rsid w:val="00B10DD0"/>
    <w:rsid w:val="00B12617"/>
    <w:rsid w:val="00B22595"/>
    <w:rsid w:val="00B433BD"/>
    <w:rsid w:val="00B46451"/>
    <w:rsid w:val="00B533CF"/>
    <w:rsid w:val="00B64127"/>
    <w:rsid w:val="00B92611"/>
    <w:rsid w:val="00B92EDD"/>
    <w:rsid w:val="00BD12C1"/>
    <w:rsid w:val="00C06C31"/>
    <w:rsid w:val="00C27003"/>
    <w:rsid w:val="00CE03A6"/>
    <w:rsid w:val="00D10E2E"/>
    <w:rsid w:val="00D17F7F"/>
    <w:rsid w:val="00DA1960"/>
    <w:rsid w:val="00DE2D94"/>
    <w:rsid w:val="00DE6C2C"/>
    <w:rsid w:val="00E30A16"/>
    <w:rsid w:val="00EC31CA"/>
    <w:rsid w:val="00FB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uiPriority w:val="99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92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590F0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">
    <w:name w:val="Тема примітки Знак"/>
    <w:basedOn w:val="a8"/>
    <w:link w:val="ae"/>
    <w:uiPriority w:val="99"/>
    <w:semiHidden/>
    <w:rsid w:val="00590F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4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61FA8F-0984-4A58-B41D-9372BFF3DB20}"/>
</file>

<file path=customXml/itemProps2.xml><?xml version="1.0" encoding="utf-8"?>
<ds:datastoreItem xmlns:ds="http://schemas.openxmlformats.org/officeDocument/2006/customXml" ds:itemID="{AFD61471-9CE9-4E07-BB2F-964100CB1D51}"/>
</file>

<file path=customXml/itemProps3.xml><?xml version="1.0" encoding="utf-8"?>
<ds:datastoreItem xmlns:ds="http://schemas.openxmlformats.org/officeDocument/2006/customXml" ds:itemID="{3B0BCD34-1B94-4DD5-9548-32E24756E8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1689</Words>
  <Characters>964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2</cp:revision>
  <dcterms:created xsi:type="dcterms:W3CDTF">2016-11-28T08:43:00Z</dcterms:created>
  <dcterms:modified xsi:type="dcterms:W3CDTF">2016-11-28T08:43:00Z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